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36" w:rsidRPr="005C5CD4" w:rsidRDefault="005C5CD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</w:t>
      </w:r>
      <w:r>
        <w:rPr>
          <w:rFonts w:ascii="Sylfaen" w:hAnsi="Sylfaen"/>
        </w:rPr>
        <w:t>2015 წ</w:t>
      </w:r>
      <w:r>
        <w:rPr>
          <w:rFonts w:ascii="Sylfaen" w:hAnsi="Sylfaen"/>
          <w:lang w:val="ka-GE"/>
        </w:rPr>
        <w:t>ელი</w:t>
      </w: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>
      <w:pPr>
        <w:rPr>
          <w:rFonts w:ascii="Sylfaen" w:hAnsi="Sylfaen"/>
          <w:lang w:val="ka-GE"/>
        </w:rPr>
      </w:pPr>
    </w:p>
    <w:p w:rsidR="005D5836" w:rsidRDefault="005D5836" w:rsidP="005D5836">
      <w:pPr>
        <w:jc w:val="center"/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ეროვნული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ბალანსზე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რიცხული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უძრავი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ჩამონათვალი</w:t>
      </w:r>
      <w:proofErr w:type="spellEnd"/>
      <w:r w:rsidR="005C5CD4">
        <w:rPr>
          <w:rFonts w:ascii="Sylfaen" w:hAnsi="Sylfaen" w:cs="Sylfaen"/>
        </w:rPr>
        <w:t xml:space="preserve"> </w:t>
      </w:r>
    </w:p>
    <w:p w:rsidR="005D5836" w:rsidRDefault="005D5836" w:rsidP="005D583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ქ.თბილისი -სანაპიროს ქ. N4 შენობა ნაგეგბობა N2 (</w:t>
      </w:r>
      <w:r>
        <w:rPr>
          <w:rFonts w:ascii="Sylfaen" w:hAnsi="Sylfaen"/>
        </w:rPr>
        <w:t>I;V:VI VII</w:t>
      </w:r>
      <w:r>
        <w:rPr>
          <w:rFonts w:ascii="Sylfaen" w:hAnsi="Sylfaen"/>
          <w:lang w:val="ka-GE"/>
        </w:rPr>
        <w:t xml:space="preserve"> სართულები</w:t>
      </w:r>
      <w:r>
        <w:rPr>
          <w:rFonts w:ascii="Sylfaen" w:hAnsi="Sylfaen"/>
        </w:rPr>
        <w:t>)</w:t>
      </w:r>
    </w:p>
    <w:p w:rsidR="005D5836" w:rsidRDefault="005D5836" w:rsidP="005D583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ქ.თბილისი პუშკინის სკევრი (ლითონის კონსტრუქცია) </w:t>
      </w:r>
    </w:p>
    <w:p w:rsidR="005D5836" w:rsidRDefault="005D5836" w:rsidP="005D583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ქ.ბორჯომი, დაბა ბაკურიანი -აღმაშენებლის ქ. N17</w:t>
      </w:r>
    </w:p>
    <w:p w:rsidR="005D5836" w:rsidRPr="005D5836" w:rsidRDefault="005D5836" w:rsidP="005D583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სტეფენწმინდა -  ყოფილი ცეკავშირის შენობის მე -2 </w:t>
      </w:r>
      <w:r w:rsidR="00CF7499">
        <w:rPr>
          <w:rFonts w:ascii="Sylfaen" w:hAnsi="Sylfaen"/>
          <w:lang w:val="ka-GE"/>
        </w:rPr>
        <w:t>სართული</w:t>
      </w:r>
      <w:r>
        <w:rPr>
          <w:rFonts w:ascii="Sylfaen" w:hAnsi="Sylfaen"/>
          <w:lang w:val="ka-GE"/>
        </w:rPr>
        <w:t xml:space="preserve"> </w:t>
      </w:r>
      <w:r w:rsidR="00CF7499">
        <w:rPr>
          <w:rFonts w:ascii="Sylfaen" w:hAnsi="Sylfaen"/>
          <w:lang w:val="ka-GE"/>
        </w:rPr>
        <w:t>(საერთო</w:t>
      </w:r>
      <w:r>
        <w:rPr>
          <w:rFonts w:ascii="Sylfaen" w:hAnsi="Sylfaen"/>
          <w:lang w:val="ka-GE"/>
        </w:rPr>
        <w:t xml:space="preserve"> ფართი 21.3 კვ.მეტრი</w:t>
      </w:r>
      <w:r w:rsidR="00CF7499">
        <w:rPr>
          <w:rFonts w:ascii="Sylfaen" w:hAnsi="Sylfaen"/>
          <w:lang w:val="ka-GE"/>
        </w:rPr>
        <w:t xml:space="preserve">) </w:t>
      </w:r>
    </w:p>
    <w:sectPr w:rsidR="005D5836" w:rsidRPr="005D5836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61E"/>
    <w:multiLevelType w:val="hybridMultilevel"/>
    <w:tmpl w:val="884A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D5836"/>
    <w:rsid w:val="005C5CD4"/>
    <w:rsid w:val="005D5836"/>
    <w:rsid w:val="00805096"/>
    <w:rsid w:val="00C46BCB"/>
    <w:rsid w:val="00CF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3</cp:revision>
  <dcterms:created xsi:type="dcterms:W3CDTF">2016-03-24T12:48:00Z</dcterms:created>
  <dcterms:modified xsi:type="dcterms:W3CDTF">2016-03-30T11:40:00Z</dcterms:modified>
</cp:coreProperties>
</file>