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F" w:rsidRDefault="004F089F" w:rsidP="004F089F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37-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>-40-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მუხლების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სტატისტიკა</w:t>
      </w:r>
      <w:proofErr w:type="spellEnd"/>
      <w:r>
        <w:t xml:space="preserve"> 201</w:t>
      </w:r>
      <w:r>
        <w:rPr>
          <w:rFonts w:ascii="Sylfaen" w:hAnsi="Sylfaen"/>
          <w:lang w:val="ka-GE"/>
        </w:rPr>
        <w:t>5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rPr>
          <w:rFonts w:ascii="Sylfaen" w:hAnsi="Sylfaen" w:cs="Sylfaen"/>
          <w:lang w:val="ka-GE"/>
        </w:rPr>
        <w:t>პირველი კვარტლის მდგომარეობით</w:t>
      </w:r>
    </w:p>
    <w:p w:rsidR="004F089F" w:rsidRDefault="004F089F" w:rsidP="004F089F">
      <w:pPr>
        <w:jc w:val="center"/>
        <w:rPr>
          <w:rFonts w:ascii="Sylfaen" w:hAnsi="Sylfaen" w:cs="Sylfaen"/>
          <w:lang w:val="ka-GE"/>
        </w:rPr>
      </w:pPr>
    </w:p>
    <w:p w:rsidR="004F089F" w:rsidRDefault="004F089F" w:rsidP="004F089F">
      <w:pPr>
        <w:jc w:val="center"/>
        <w:rPr>
          <w:rFonts w:ascii="Sylfaen" w:hAnsi="Sylfaen" w:cs="Sylfaen"/>
          <w:lang w:val="ka-GE"/>
        </w:rPr>
      </w:pPr>
    </w:p>
    <w:p w:rsidR="004F089F" w:rsidRPr="004F089F" w:rsidRDefault="004F089F" w:rsidP="004F089F">
      <w:pPr>
        <w:jc w:val="both"/>
        <w:rPr>
          <w:lang w:val="ka-GE"/>
        </w:rPr>
      </w:pP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დოკუმენტბრუნვის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ელექტრონული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სისტემის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დეს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მონაცემებით</w:t>
      </w:r>
      <w:proofErr w:type="spellEnd"/>
      <w:r>
        <w:t>, 201</w:t>
      </w:r>
      <w:r>
        <w:rPr>
          <w:rFonts w:ascii="Sylfaen" w:hAnsi="Sylfaen"/>
          <w:lang w:val="ka-GE"/>
        </w:rPr>
        <w:t>5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 </w:t>
      </w:r>
      <w:r>
        <w:rPr>
          <w:rFonts w:ascii="Sylfaen" w:hAnsi="Sylfaen" w:cs="Sylfaen"/>
          <w:lang w:val="ka-GE"/>
        </w:rPr>
        <w:t>იანვრიდან</w:t>
      </w:r>
      <w:r>
        <w:t xml:space="preserve"> 201</w:t>
      </w:r>
      <w:r>
        <w:rPr>
          <w:rFonts w:ascii="Sylfaen" w:hAnsi="Sylfaen"/>
          <w:lang w:val="ka-GE"/>
        </w:rPr>
        <w:t>5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31 </w:t>
      </w:r>
      <w:r>
        <w:rPr>
          <w:rFonts w:ascii="Sylfaen" w:hAnsi="Sylfaen" w:cs="Sylfaen"/>
          <w:lang w:val="ka-GE"/>
        </w:rPr>
        <w:t>მარტამდე</w:t>
      </w:r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ადმინსიტრაციის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ცენტრალურ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აპარატში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შემოსულია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39 </w:t>
      </w:r>
      <w:r>
        <w:t xml:space="preserve"> (</w:t>
      </w:r>
      <w:r>
        <w:rPr>
          <w:rFonts w:ascii="Sylfaen" w:hAnsi="Sylfaen" w:cs="Sylfaen"/>
        </w:rPr>
        <w:t>ოცდაცხრამეტი</w:t>
      </w:r>
      <w:r>
        <w:t xml:space="preserve">)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ადმინსიტრაციული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 xml:space="preserve">-3 </w:t>
      </w:r>
      <w:proofErr w:type="spellStart"/>
      <w:r>
        <w:rPr>
          <w:rFonts w:ascii="Sylfaen" w:hAnsi="Sylfaen" w:cs="Sylfaen"/>
        </w:rPr>
        <w:t>თავით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დადგენილ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ვადებში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თორმეტივე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განცხადებაზე</w:t>
      </w:r>
      <w:proofErr w:type="spellEnd"/>
      <w:r>
        <w:t xml:space="preserve">. - </w:t>
      </w:r>
      <w:proofErr w:type="spellStart"/>
      <w:proofErr w:type="gramStart"/>
      <w:r>
        <w:rPr>
          <w:rFonts w:ascii="Sylfaen" w:hAnsi="Sylfaen" w:cs="Sylfaen"/>
        </w:rPr>
        <w:t>საჯარო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გადაწყვეტილებებს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</w:p>
    <w:sectPr w:rsidR="004F089F" w:rsidRPr="004F089F" w:rsidSect="003E77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F089F"/>
    <w:rsid w:val="003E7767"/>
    <w:rsid w:val="004F089F"/>
    <w:rsid w:val="00874976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1</cp:revision>
  <dcterms:created xsi:type="dcterms:W3CDTF">2015-04-30T12:55:00Z</dcterms:created>
  <dcterms:modified xsi:type="dcterms:W3CDTF">2015-04-30T13:00:00Z</dcterms:modified>
</cp:coreProperties>
</file>