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4C0052">
        <w:rPr>
          <w:rFonts w:ascii="Sylfaen" w:hAnsi="Sylfaen"/>
          <w:b/>
          <w:sz w:val="28"/>
          <w:szCs w:val="28"/>
          <w:lang w:val="ka-GE"/>
        </w:rPr>
        <w:t xml:space="preserve"> 201</w:t>
      </w:r>
      <w:r w:rsidR="002D65E3">
        <w:rPr>
          <w:rFonts w:ascii="Sylfaen" w:hAnsi="Sylfaen"/>
          <w:b/>
          <w:sz w:val="28"/>
          <w:szCs w:val="28"/>
        </w:rPr>
        <w:t>9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2D65E3">
        <w:rPr>
          <w:rFonts w:ascii="Sylfaen" w:hAnsi="Sylfaen"/>
          <w:b/>
          <w:sz w:val="28"/>
          <w:szCs w:val="28"/>
        </w:rPr>
        <w:t xml:space="preserve"> II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E271F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დოკუმენტბრუნვის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ელექტრონული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სისტემის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(</w:t>
      </w:r>
      <w:proofErr w:type="spellStart"/>
      <w:r w:rsidRPr="00812F6E">
        <w:rPr>
          <w:rFonts w:ascii="Sylfaen" w:hAnsi="Sylfaen"/>
          <w:sz w:val="24"/>
          <w:szCs w:val="24"/>
        </w:rPr>
        <w:t>დეს</w:t>
      </w:r>
      <w:proofErr w:type="spellEnd"/>
      <w:r w:rsidRPr="00812F6E">
        <w:rPr>
          <w:rFonts w:ascii="Sylfaen" w:hAnsi="Sylfaen"/>
          <w:sz w:val="24"/>
          <w:szCs w:val="24"/>
        </w:rPr>
        <w:t xml:space="preserve">) </w:t>
      </w:r>
      <w:proofErr w:type="spellStart"/>
      <w:r w:rsidRPr="00812F6E">
        <w:rPr>
          <w:rFonts w:ascii="Sylfaen" w:hAnsi="Sylfaen"/>
          <w:sz w:val="24"/>
          <w:szCs w:val="24"/>
        </w:rPr>
        <w:t>მონაცემებით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 w:rsidR="002D65E3">
        <w:rPr>
          <w:rFonts w:ascii="Sylfaen" w:hAnsi="Sylfaen"/>
          <w:sz w:val="24"/>
          <w:szCs w:val="24"/>
          <w:lang w:val="ka-GE"/>
        </w:rPr>
        <w:t>2019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D65E3">
        <w:rPr>
          <w:rFonts w:ascii="Sylfaen" w:hAnsi="Sylfaen"/>
          <w:sz w:val="24"/>
          <w:szCs w:val="24"/>
          <w:lang w:val="ka-GE"/>
        </w:rPr>
        <w:t>აპრილიდან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7F17B2">
        <w:rPr>
          <w:rFonts w:ascii="Sylfaen" w:hAnsi="Sylfaen"/>
          <w:sz w:val="24"/>
          <w:szCs w:val="24"/>
          <w:lang w:val="ka-GE"/>
        </w:rPr>
        <w:t>2019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7F17B2">
        <w:rPr>
          <w:rFonts w:ascii="Sylfaen" w:hAnsi="Sylfaen"/>
          <w:sz w:val="24"/>
          <w:szCs w:val="24"/>
          <w:lang w:val="ka-GE"/>
        </w:rPr>
        <w:t xml:space="preserve"> 30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7F17B2">
        <w:rPr>
          <w:rFonts w:ascii="Sylfaen" w:hAnsi="Sylfaen"/>
          <w:sz w:val="24"/>
          <w:szCs w:val="24"/>
          <w:lang w:val="ka-GE"/>
        </w:rPr>
        <w:t>ივნისამდე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ადმინსიტრაციის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ცენტრალურ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აპარატში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შემოსულია</w:t>
      </w:r>
      <w:proofErr w:type="spellEnd"/>
      <w:r w:rsidR="00E01FB6">
        <w:rPr>
          <w:rFonts w:ascii="Sylfaen" w:hAnsi="Sylfaen"/>
          <w:sz w:val="24"/>
          <w:szCs w:val="24"/>
        </w:rPr>
        <w:t xml:space="preserve"> </w:t>
      </w:r>
      <w:r w:rsidR="00E15723">
        <w:rPr>
          <w:rFonts w:ascii="Sylfaen" w:hAnsi="Sylfaen"/>
          <w:sz w:val="24"/>
          <w:szCs w:val="24"/>
        </w:rPr>
        <w:t>32</w:t>
      </w:r>
      <w:r w:rsidR="00191331" w:rsidRPr="008D5CFF">
        <w:rPr>
          <w:rFonts w:ascii="Sylfaen" w:hAnsi="Sylfaen"/>
          <w:sz w:val="24"/>
          <w:szCs w:val="24"/>
          <w:lang w:val="ka-GE"/>
        </w:rPr>
        <w:t xml:space="preserve"> (</w:t>
      </w:r>
      <w:r w:rsidR="00E15723">
        <w:rPr>
          <w:rFonts w:ascii="Sylfaen" w:hAnsi="Sylfaen"/>
          <w:sz w:val="24"/>
          <w:szCs w:val="24"/>
          <w:lang w:val="ka-GE"/>
        </w:rPr>
        <w:t>ოცდათორმეტი</w:t>
      </w:r>
      <w:r w:rsidR="00191331" w:rsidRPr="008D5CFF">
        <w:rPr>
          <w:rFonts w:ascii="Sylfaen" w:hAnsi="Sylfaen"/>
          <w:sz w:val="24"/>
          <w:szCs w:val="24"/>
          <w:lang w:val="ka-GE"/>
        </w:rPr>
        <w:t>)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ზოგადი ადმინსიტრაციული კოდექსის მე-3  თავით დადგენილ ვადებში </w:t>
      </w:r>
      <w:proofErr w:type="spellStart"/>
      <w:r w:rsidRPr="00812F6E">
        <w:rPr>
          <w:rFonts w:ascii="Sylfaen" w:hAnsi="Sylfaen"/>
          <w:sz w:val="24"/>
          <w:szCs w:val="24"/>
        </w:rPr>
        <w:t>პასუხი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გაცემულია</w:t>
      </w:r>
      <w:proofErr w:type="spellEnd"/>
      <w:r w:rsidR="008D5CFF">
        <w:rPr>
          <w:rFonts w:ascii="Sylfaen" w:hAnsi="Sylfaen"/>
          <w:sz w:val="24"/>
          <w:szCs w:val="24"/>
        </w:rPr>
        <w:t xml:space="preserve"> </w:t>
      </w:r>
      <w:r w:rsidR="00E15723">
        <w:rPr>
          <w:rFonts w:ascii="Sylfaen" w:hAnsi="Sylfaen"/>
          <w:sz w:val="24"/>
          <w:szCs w:val="24"/>
          <w:lang w:val="ka-GE"/>
        </w:rPr>
        <w:t>ოცდათორმეტივე</w:t>
      </w:r>
      <w:bookmarkStart w:id="0" w:name="_GoBack"/>
      <w:bookmarkEnd w:id="0"/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განცხადებაზე</w:t>
      </w:r>
      <w:proofErr w:type="spellEnd"/>
      <w:r w:rsidR="007E271F">
        <w:rPr>
          <w:rFonts w:ascii="Sylfaen" w:hAnsi="Sylfaen"/>
          <w:sz w:val="24"/>
          <w:szCs w:val="24"/>
          <w:lang w:val="ka-GE"/>
        </w:rPr>
        <w:t>.</w:t>
      </w:r>
    </w:p>
    <w:p w:rsidR="00C13D9C" w:rsidRPr="00812F6E" w:rsidRDefault="00812F6E" w:rsidP="00812F6E">
      <w:pPr>
        <w:jc w:val="both"/>
        <w:rPr>
          <w:rFonts w:ascii="Sylfaen" w:hAnsi="Sylfaen"/>
          <w:sz w:val="24"/>
          <w:szCs w:val="24"/>
        </w:rPr>
      </w:pPr>
      <w:r w:rsidRPr="00812F6E">
        <w:rPr>
          <w:rFonts w:ascii="Sylfaen" w:hAnsi="Sylfaen"/>
          <w:sz w:val="24"/>
          <w:szCs w:val="24"/>
        </w:rPr>
        <w:t xml:space="preserve">- </w:t>
      </w:r>
      <w:proofErr w:type="spellStart"/>
      <w:proofErr w:type="gram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proofErr w:type="gram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ინფორმაციაში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შესწორების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შეტანის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და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უარის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თქმის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თაობაზე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მიღებულ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გადაწყვეტილებებს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ადგილი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ჰქონია</w:t>
      </w:r>
      <w:proofErr w:type="spellEnd"/>
      <w:r w:rsidRPr="00812F6E">
        <w:rPr>
          <w:rFonts w:ascii="Sylfaen" w:hAnsi="Sylfaen"/>
          <w:sz w:val="24"/>
          <w:szCs w:val="24"/>
        </w:rPr>
        <w:t>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0E46A8"/>
    <w:rsid w:val="00162BCB"/>
    <w:rsid w:val="001807A6"/>
    <w:rsid w:val="00191331"/>
    <w:rsid w:val="00192C52"/>
    <w:rsid w:val="00254FC2"/>
    <w:rsid w:val="002747A1"/>
    <w:rsid w:val="002B4A62"/>
    <w:rsid w:val="002D65E3"/>
    <w:rsid w:val="002E52F2"/>
    <w:rsid w:val="003807FD"/>
    <w:rsid w:val="004108AB"/>
    <w:rsid w:val="0049204D"/>
    <w:rsid w:val="004C0052"/>
    <w:rsid w:val="004E2CE8"/>
    <w:rsid w:val="006364C9"/>
    <w:rsid w:val="00636CE3"/>
    <w:rsid w:val="006C7180"/>
    <w:rsid w:val="00753BA9"/>
    <w:rsid w:val="0079520F"/>
    <w:rsid w:val="007E271F"/>
    <w:rsid w:val="007F17B2"/>
    <w:rsid w:val="00812F6E"/>
    <w:rsid w:val="00842A94"/>
    <w:rsid w:val="008B567D"/>
    <w:rsid w:val="008D5CFF"/>
    <w:rsid w:val="008F76D7"/>
    <w:rsid w:val="00AD5934"/>
    <w:rsid w:val="00B44452"/>
    <w:rsid w:val="00B61AC4"/>
    <w:rsid w:val="00BA0D44"/>
    <w:rsid w:val="00BC5256"/>
    <w:rsid w:val="00C010B1"/>
    <w:rsid w:val="00C13D9C"/>
    <w:rsid w:val="00CC29D5"/>
    <w:rsid w:val="00D114F7"/>
    <w:rsid w:val="00DB1DB9"/>
    <w:rsid w:val="00E01FB6"/>
    <w:rsid w:val="00E15723"/>
    <w:rsid w:val="00EB3D66"/>
    <w:rsid w:val="00EC79DB"/>
    <w:rsid w:val="00ED2B69"/>
    <w:rsid w:val="00ED424E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9</cp:revision>
  <dcterms:created xsi:type="dcterms:W3CDTF">2017-01-31T12:47:00Z</dcterms:created>
  <dcterms:modified xsi:type="dcterms:W3CDTF">2019-04-18T10:49:00Z</dcterms:modified>
</cp:coreProperties>
</file>